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C7" w:rsidRDefault="005444C7" w:rsidP="007C2D78">
      <w:pPr>
        <w:pStyle w:val="a3"/>
        <w:jc w:val="both"/>
        <w:rPr>
          <w:i/>
          <w:iCs/>
        </w:rPr>
      </w:pPr>
      <w:r w:rsidRPr="00D027A4">
        <w:rPr>
          <w:noProof/>
          <w:sz w:val="28"/>
          <w:szCs w:val="28"/>
        </w:rPr>
        <w:drawing>
          <wp:inline distT="0" distB="0" distL="0" distR="0" wp14:anchorId="2130B3B3" wp14:editId="646A9D89">
            <wp:extent cx="5940425" cy="8167659"/>
            <wp:effectExtent l="0" t="0" r="3175" b="5080"/>
            <wp:docPr id="1" name="Рисунок 1" descr="C:\Users\Надежда\Pictures\2020-11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2020-11-05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4C7" w:rsidRDefault="005444C7" w:rsidP="007C2D78">
      <w:pPr>
        <w:pStyle w:val="a3"/>
        <w:jc w:val="both"/>
        <w:rPr>
          <w:i/>
          <w:iCs/>
        </w:rPr>
      </w:pPr>
    </w:p>
    <w:p w:rsidR="005444C7" w:rsidRDefault="005444C7" w:rsidP="007C2D78">
      <w:pPr>
        <w:pStyle w:val="a3"/>
        <w:jc w:val="both"/>
        <w:rPr>
          <w:i/>
          <w:iCs/>
        </w:rPr>
      </w:pPr>
    </w:p>
    <w:p w:rsidR="005444C7" w:rsidRDefault="005444C7" w:rsidP="007C2D78">
      <w:pPr>
        <w:pStyle w:val="a3"/>
        <w:jc w:val="both"/>
        <w:rPr>
          <w:i/>
          <w:iCs/>
        </w:rPr>
      </w:pPr>
    </w:p>
    <w:p w:rsidR="007B1BA1" w:rsidRPr="007B1BA1" w:rsidRDefault="007B1BA1" w:rsidP="007B1BA1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7B1BA1">
        <w:rPr>
          <w:rFonts w:ascii="Cambria" w:eastAsia="Calibri" w:hAnsi="Cambria" w:cs="Times New Roman"/>
          <w:b/>
          <w:sz w:val="28"/>
          <w:szCs w:val="28"/>
        </w:rPr>
        <w:lastRenderedPageBreak/>
        <w:t>ПОЯСНИТЕЛЬНАЯ ЗАПИСКА</w:t>
      </w:r>
    </w:p>
    <w:p w:rsidR="007B1BA1" w:rsidRPr="007B1BA1" w:rsidRDefault="007B1BA1" w:rsidP="007B1BA1">
      <w:pPr>
        <w:spacing w:after="0" w:line="240" w:lineRule="auto"/>
        <w:ind w:left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1BA1">
        <w:rPr>
          <w:rFonts w:ascii="Times New Roman" w:eastAsia="Calibri" w:hAnsi="Times New Roman" w:cs="Times New Roman"/>
          <w:b/>
          <w:i/>
          <w:sz w:val="24"/>
          <w:szCs w:val="24"/>
        </w:rPr>
        <w:t>Нормативные правовые документы, на основании которых разработана рабочая программа:</w:t>
      </w:r>
    </w:p>
    <w:p w:rsidR="007B1BA1" w:rsidRPr="007B1BA1" w:rsidRDefault="007B1BA1" w:rsidP="007B1B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B1BA1" w:rsidRPr="007B1BA1" w:rsidRDefault="007B1BA1" w:rsidP="007B1BA1">
      <w:pPr>
        <w:numPr>
          <w:ilvl w:val="0"/>
          <w:numId w:val="36"/>
        </w:numPr>
        <w:spacing w:after="0" w:line="276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29.12.2012 № 273-ФЗ «Об образовании в Российской Федерации»;</w:t>
      </w:r>
    </w:p>
    <w:p w:rsidR="007B1BA1" w:rsidRPr="007B1BA1" w:rsidRDefault="007B1BA1" w:rsidP="007B1BA1">
      <w:pPr>
        <w:numPr>
          <w:ilvl w:val="0"/>
          <w:numId w:val="36"/>
        </w:numPr>
        <w:spacing w:after="0" w:line="276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bCs/>
          <w:sz w:val="24"/>
          <w:szCs w:val="24"/>
        </w:rPr>
        <w:t>Федеральн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ый </w:t>
      </w:r>
      <w:r w:rsidRPr="007B1BA1">
        <w:rPr>
          <w:rFonts w:ascii="Times New Roman" w:eastAsia="Calibri" w:hAnsi="Times New Roman" w:cs="Times New Roman"/>
          <w:bCs/>
          <w:sz w:val="24"/>
          <w:szCs w:val="24"/>
        </w:rPr>
        <w:t>государственн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ый </w:t>
      </w:r>
      <w:r w:rsidRPr="007B1BA1">
        <w:rPr>
          <w:rFonts w:ascii="Times New Roman" w:eastAsia="Calibri" w:hAnsi="Times New Roman" w:cs="Times New Roman"/>
          <w:bCs/>
          <w:sz w:val="24"/>
          <w:szCs w:val="24"/>
        </w:rPr>
        <w:t>образовательн</w:t>
      </w:r>
      <w:r w:rsidRPr="007B1BA1">
        <w:rPr>
          <w:rFonts w:ascii="Times New Roman" w:eastAsia="Calibri" w:hAnsi="Times New Roman" w:cs="Times New Roman"/>
          <w:sz w:val="24"/>
          <w:szCs w:val="24"/>
        </w:rPr>
        <w:t>ый</w:t>
      </w:r>
      <w:r w:rsidRPr="007B1BA1">
        <w:rPr>
          <w:rFonts w:ascii="Times New Roman" w:eastAsia="Calibri" w:hAnsi="Times New Roman" w:cs="Times New Roman"/>
          <w:bCs/>
          <w:sz w:val="24"/>
          <w:szCs w:val="24"/>
        </w:rPr>
        <w:t xml:space="preserve"> стандарт</w:t>
      </w:r>
      <w:bookmarkStart w:id="0" w:name="po815"/>
      <w:bookmarkEnd w:id="0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1BA1">
        <w:rPr>
          <w:rFonts w:ascii="Times New Roman" w:eastAsia="Calibri" w:hAnsi="Times New Roman" w:cs="Times New Roman"/>
          <w:bCs/>
          <w:sz w:val="24"/>
          <w:szCs w:val="24"/>
        </w:rPr>
        <w:t>образования обучающихся с умственной отсталостью (интеллектуальными нарушениями)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(утвержден</w:t>
      </w:r>
      <w:bookmarkStart w:id="1" w:name="po812"/>
      <w:bookmarkEnd w:id="1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приказом Министерства образования</w:t>
      </w:r>
      <w:bookmarkStart w:id="2" w:name="po813"/>
      <w:bookmarkEnd w:id="2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и науки Российской Федерации</w:t>
      </w:r>
      <w:bookmarkStart w:id="3" w:name="po814"/>
      <w:bookmarkEnd w:id="3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от 19 декабря 2014 г. № 1599);</w:t>
      </w:r>
    </w:p>
    <w:p w:rsidR="007B1BA1" w:rsidRPr="007B1BA1" w:rsidRDefault="007B1BA1" w:rsidP="007B1BA1">
      <w:pPr>
        <w:numPr>
          <w:ilvl w:val="0"/>
          <w:numId w:val="36"/>
        </w:numPr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общеобразовательная </w:t>
      </w:r>
      <w:proofErr w:type="gramStart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Pr="007B1BA1">
        <w:rPr>
          <w:rFonts w:ascii="Times New Roman" w:eastAsia="Calibri" w:hAnsi="Times New Roman" w:cs="Times New Roman"/>
          <w:sz w:val="24"/>
          <w:szCs w:val="24"/>
        </w:rPr>
        <w:br/>
        <w:t xml:space="preserve"> образования</w:t>
      </w:r>
      <w:proofErr w:type="gramEnd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обучающихся  с умственной отсталостью (интеллектуальными нарушениями), утверждена приказом №115 от 17.06.2019г.</w:t>
      </w:r>
    </w:p>
    <w:p w:rsidR="007B1BA1" w:rsidRPr="007B1BA1" w:rsidRDefault="007B1BA1" w:rsidP="007B1BA1">
      <w:pPr>
        <w:numPr>
          <w:ilvl w:val="0"/>
          <w:numId w:val="36"/>
        </w:numPr>
        <w:spacing w:after="0" w:line="276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XA00LVA2M9" w:tgtFrame="_self" w:history="1">
        <w:r w:rsidRPr="007B1BA1">
          <w:rPr>
            <w:rFonts w:ascii="Times New Roman" w:eastAsia="Calibri" w:hAnsi="Times New Roman" w:cs="Times New Roman"/>
            <w:sz w:val="24"/>
            <w:szCs w:val="24"/>
          </w:rPr>
          <w:t>СанПиН 2.4.2.2821-10 "Санитарно-эпидемиологические требования к условиям и организации обучения в общеобразовательных учреждениях"</w:t>
        </w:r>
      </w:hyperlink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ZAP1IES37C"/>
      <w:bookmarkStart w:id="5" w:name="bssPhr6"/>
      <w:bookmarkEnd w:id="4"/>
      <w:bookmarkEnd w:id="5"/>
      <w:r w:rsidRPr="007B1BA1">
        <w:rPr>
          <w:rFonts w:ascii="Times New Roman" w:eastAsia="Calibri" w:hAnsi="Times New Roman" w:cs="Times New Roman"/>
          <w:sz w:val="24"/>
          <w:szCs w:val="24"/>
        </w:rPr>
        <w:t>с изменениями на 22 мая 2019 года (постановление Главного государственного санитарного врача Российской Федерации № 189 от 29.12.2010)</w:t>
      </w:r>
    </w:p>
    <w:p w:rsidR="007B1BA1" w:rsidRPr="007B1BA1" w:rsidRDefault="007B1BA1" w:rsidP="007B1B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 приказом Министерства просвещения Российской Федерации от 28 декабря 2018 г. № 345.</w:t>
      </w:r>
    </w:p>
    <w:p w:rsidR="007B1BA1" w:rsidRPr="005444C7" w:rsidRDefault="007B1BA1" w:rsidP="00E247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7B1BA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444C7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Программы специальных (коррекционных) образовательных учреждений VIII </w:t>
      </w:r>
      <w:proofErr w:type="spellStart"/>
      <w:proofErr w:type="gramStart"/>
      <w:r w:rsidRPr="005444C7">
        <w:rPr>
          <w:rFonts w:ascii="Times New Roman" w:eastAsia="Calibri" w:hAnsi="Times New Roman" w:cs="Times New Roman"/>
          <w:bCs/>
          <w:sz w:val="24"/>
          <w:szCs w:val="24"/>
        </w:rPr>
        <w:t>вида:Подготовительный</w:t>
      </w:r>
      <w:proofErr w:type="spellEnd"/>
      <w:proofErr w:type="gramEnd"/>
      <w:r w:rsidRPr="005444C7">
        <w:rPr>
          <w:rFonts w:ascii="Times New Roman" w:eastAsia="Calibri" w:hAnsi="Times New Roman" w:cs="Times New Roman"/>
          <w:bCs/>
          <w:sz w:val="24"/>
          <w:szCs w:val="24"/>
        </w:rPr>
        <w:t xml:space="preserve">, 1—4 классы / Под ред. </w:t>
      </w:r>
      <w:proofErr w:type="spellStart"/>
      <w:r w:rsidRPr="005444C7">
        <w:rPr>
          <w:rFonts w:ascii="Times New Roman" w:eastAsia="Calibri" w:hAnsi="Times New Roman" w:cs="Times New Roman"/>
          <w:bCs/>
          <w:sz w:val="24"/>
          <w:szCs w:val="24"/>
        </w:rPr>
        <w:t>В.В.Воронковой</w:t>
      </w:r>
      <w:proofErr w:type="spellEnd"/>
      <w:r w:rsidRPr="005444C7">
        <w:rPr>
          <w:rFonts w:ascii="Times New Roman" w:eastAsia="Calibri" w:hAnsi="Times New Roman" w:cs="Times New Roman"/>
          <w:bCs/>
          <w:sz w:val="24"/>
          <w:szCs w:val="24"/>
        </w:rPr>
        <w:t>; 4-е издание. - М.: Просвещение, 2006.</w:t>
      </w:r>
    </w:p>
    <w:p w:rsidR="007B1BA1" w:rsidRDefault="007B1BA1" w:rsidP="007B1BA1">
      <w:pPr>
        <w:numPr>
          <w:ilvl w:val="0"/>
          <w:numId w:val="36"/>
        </w:numPr>
        <w:spacing w:after="0" w:line="276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44C7">
        <w:rPr>
          <w:rFonts w:ascii="Times New Roman" w:eastAsia="Calibri" w:hAnsi="Times New Roman" w:cs="Times New Roman"/>
          <w:bCs/>
          <w:sz w:val="24"/>
          <w:szCs w:val="24"/>
        </w:rPr>
        <w:t>С учётом ООП НОО МБОУ «Верхне-</w:t>
      </w:r>
      <w:proofErr w:type="spellStart"/>
      <w:r w:rsidRPr="005444C7">
        <w:rPr>
          <w:rFonts w:ascii="Times New Roman" w:eastAsia="Calibri" w:hAnsi="Times New Roman" w:cs="Times New Roman"/>
          <w:bCs/>
          <w:sz w:val="24"/>
          <w:szCs w:val="24"/>
        </w:rPr>
        <w:t>Ульхунская</w:t>
      </w:r>
      <w:proofErr w:type="spellEnd"/>
      <w:r w:rsidRPr="005444C7">
        <w:rPr>
          <w:rFonts w:ascii="Times New Roman" w:eastAsia="Calibri" w:hAnsi="Times New Roman" w:cs="Times New Roman"/>
          <w:bCs/>
          <w:sz w:val="24"/>
          <w:szCs w:val="24"/>
        </w:rPr>
        <w:t xml:space="preserve"> средняя общеобразовательная школа</w:t>
      </w:r>
    </w:p>
    <w:p w:rsidR="007B1BA1" w:rsidRDefault="007B1BA1" w:rsidP="007B1BA1">
      <w:pPr>
        <w:numPr>
          <w:ilvl w:val="0"/>
          <w:numId w:val="36"/>
        </w:numPr>
        <w:spacing w:after="0" w:line="276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Заключение ПМПК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Кыринского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1BA1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7B1BA1" w:rsidRPr="007B1BA1" w:rsidRDefault="007B1BA1" w:rsidP="007B1BA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BA1" w:rsidRPr="007B1BA1" w:rsidRDefault="007B1BA1" w:rsidP="007B1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  м</w:t>
      </w:r>
      <w:r w:rsidRPr="007B1BA1">
        <w:rPr>
          <w:rFonts w:ascii="Times New Roman" w:eastAsia="Calibri" w:hAnsi="Times New Roman" w:cs="Times New Roman"/>
          <w:sz w:val="24"/>
          <w:szCs w:val="24"/>
        </w:rPr>
        <w:t>атематике</w:t>
      </w:r>
      <w:proofErr w:type="gramEnd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 для </w:t>
      </w:r>
      <w:r>
        <w:rPr>
          <w:rFonts w:ascii="Times New Roman" w:eastAsia="Calibri" w:hAnsi="Times New Roman" w:cs="Times New Roman"/>
          <w:sz w:val="24"/>
          <w:szCs w:val="24"/>
        </w:rPr>
        <w:t>Клюева Павла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разработана на основе требований к результатам освоения адаптированной основной общеобразовательной программы образования обучающихся с учетом программ, включенных в ее структуру:</w:t>
      </w:r>
    </w:p>
    <w:p w:rsidR="007B1BA1" w:rsidRPr="007B1BA1" w:rsidRDefault="007B1BA1" w:rsidP="007B1BA1">
      <w:pPr>
        <w:numPr>
          <w:ilvl w:val="0"/>
          <w:numId w:val="40"/>
        </w:numPr>
        <w:spacing w:after="0" w:line="276" w:lineRule="auto"/>
        <w:ind w:left="1423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· Программы формирования базовых учебных действий </w:t>
      </w:r>
      <w:r w:rsidRPr="007B1BA1">
        <w:rPr>
          <w:rFonts w:ascii="Times New Roman" w:eastAsia="Calibri" w:hAnsi="Times New Roman" w:cs="Times New Roman"/>
          <w:noProof/>
          <w:sz w:val="24"/>
          <w:szCs w:val="24"/>
        </w:rPr>
        <w:t>формирование компетенций обучающихся в области использования информационно-коммуникационных технологий, учебно-исследовательской и проектной деятельности;</w:t>
      </w:r>
    </w:p>
    <w:p w:rsidR="007B1BA1" w:rsidRPr="007B1BA1" w:rsidRDefault="007B1BA1" w:rsidP="007B1BA1">
      <w:pPr>
        <w:numPr>
          <w:ilvl w:val="0"/>
          <w:numId w:val="40"/>
        </w:numPr>
        <w:spacing w:after="0" w:line="276" w:lineRule="auto"/>
        <w:ind w:left="1423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B1BA1">
        <w:rPr>
          <w:rFonts w:ascii="Times New Roman" w:eastAsia="Calibri" w:hAnsi="Times New Roman" w:cs="Times New Roman"/>
          <w:noProof/>
          <w:sz w:val="24"/>
          <w:szCs w:val="24"/>
        </w:rPr>
        <w:t>Программа воспитания и социализации обучающихся;</w:t>
      </w:r>
    </w:p>
    <w:p w:rsidR="007B1BA1" w:rsidRPr="007B1BA1" w:rsidRDefault="007B1BA1" w:rsidP="007B1BA1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>Программы коррекционной работы.</w:t>
      </w:r>
    </w:p>
    <w:p w:rsidR="007B1BA1" w:rsidRDefault="007B1BA1" w:rsidP="007B1BA1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Учебным </w:t>
      </w:r>
      <w:proofErr w:type="gramStart"/>
      <w:r w:rsidRPr="007B1BA1">
        <w:rPr>
          <w:rFonts w:ascii="Times New Roman" w:eastAsia="Calibri" w:hAnsi="Times New Roman" w:cs="Times New Roman"/>
          <w:sz w:val="24"/>
          <w:szCs w:val="24"/>
        </w:rPr>
        <w:t>планом  МБОУ</w:t>
      </w:r>
      <w:proofErr w:type="gramEnd"/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44C7">
        <w:rPr>
          <w:rFonts w:ascii="Times New Roman" w:eastAsia="Calibri" w:hAnsi="Times New Roman" w:cs="Times New Roman"/>
          <w:bCs/>
          <w:sz w:val="24"/>
          <w:szCs w:val="24"/>
        </w:rPr>
        <w:t>«Верхне-</w:t>
      </w:r>
      <w:proofErr w:type="spellStart"/>
      <w:r w:rsidRPr="005444C7">
        <w:rPr>
          <w:rFonts w:ascii="Times New Roman" w:eastAsia="Calibri" w:hAnsi="Times New Roman" w:cs="Times New Roman"/>
          <w:bCs/>
          <w:sz w:val="24"/>
          <w:szCs w:val="24"/>
        </w:rPr>
        <w:t>Ульхунская</w:t>
      </w:r>
      <w:proofErr w:type="spellEnd"/>
      <w:r w:rsidRPr="005444C7">
        <w:rPr>
          <w:rFonts w:ascii="Times New Roman" w:eastAsia="Calibri" w:hAnsi="Times New Roman" w:cs="Times New Roman"/>
          <w:bCs/>
          <w:sz w:val="24"/>
          <w:szCs w:val="24"/>
        </w:rPr>
        <w:t xml:space="preserve"> средняя общеобразовательная школа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7B1BA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«Математика</w:t>
      </w:r>
      <w:r w:rsidR="004A6545">
        <w:rPr>
          <w:rFonts w:ascii="Times New Roman" w:eastAsia="Calibri" w:hAnsi="Times New Roman" w:cs="Times New Roman"/>
          <w:sz w:val="24"/>
          <w:szCs w:val="24"/>
        </w:rPr>
        <w:t xml:space="preserve">» составлена на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68 </w:t>
      </w:r>
      <w:r w:rsidRPr="007B1BA1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часов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в год. </w:t>
      </w:r>
    </w:p>
    <w:p w:rsidR="004A6545" w:rsidRDefault="004A6545" w:rsidP="004A6545">
      <w:pPr>
        <w:pStyle w:val="a3"/>
        <w:ind w:firstLine="708"/>
        <w:jc w:val="both"/>
      </w:pPr>
      <w:r>
        <w:t>Клюев Павел обучается в МБОУ «Верхне-</w:t>
      </w:r>
      <w:proofErr w:type="spellStart"/>
      <w:r>
        <w:t>Ульхунская</w:t>
      </w:r>
      <w:proofErr w:type="spellEnd"/>
      <w:r>
        <w:t xml:space="preserve"> средняя общеобразовательная школа» с 1 сентября 2020 года. Он находится на индивидуальном обучении, на изучение предмета «математика» по его индивидуальному учебному плану отводится 2 часа в неделю. Обучается в пределах своих возможностей, соответственно аттестуется и переводится из класса в класс.</w:t>
      </w:r>
    </w:p>
    <w:p w:rsidR="004A6545" w:rsidRPr="007B1BA1" w:rsidRDefault="004A6545" w:rsidP="007B1BA1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BA1" w:rsidRPr="007B1BA1" w:rsidRDefault="007B1BA1" w:rsidP="007B1BA1">
      <w:pPr>
        <w:shd w:val="clear" w:color="auto" w:fill="FFFFFF"/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7B1B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Процесс математического образования по данной программе обеспечивает учебник по математике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3</w:t>
      </w:r>
      <w:r w:rsidRPr="007B1B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класса специальных (коррекционных) образовательных учреждений VIII вида (автор 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В.В. Эк «Математика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класс». М., «Просвещение», 20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Pr="007B1BA1">
        <w:rPr>
          <w:rFonts w:ascii="Calibri" w:eastAsia="Calibri" w:hAnsi="Calibri" w:cs="Times New Roman"/>
          <w:sz w:val="20"/>
          <w:szCs w:val="20"/>
        </w:rPr>
        <w:t>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1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Цели обучения:</w:t>
      </w:r>
    </w:p>
    <w:p w:rsidR="007B1BA1" w:rsidRPr="007B1BA1" w:rsidRDefault="007B1BA1" w:rsidP="007B1BA1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:rsidR="007B1BA1" w:rsidRPr="007B1BA1" w:rsidRDefault="007B1BA1" w:rsidP="007B1BA1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 математических знаний;</w:t>
      </w:r>
    </w:p>
    <w:p w:rsidR="007B1BA1" w:rsidRPr="007B1BA1" w:rsidRDefault="007B1BA1" w:rsidP="007B1BA1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математике, стремления использовать математические знания в повседневной жизни.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обучения</w:t>
      </w:r>
      <w:r w:rsidRPr="007B1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B1BA1" w:rsidRPr="007B1BA1" w:rsidRDefault="007B1BA1" w:rsidP="007B1BA1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</w:t>
      </w:r>
      <w:proofErr w:type="spell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доступные количественные, пространственные, </w:t>
      </w:r>
      <w:proofErr w:type="gram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 представления</w:t>
      </w:r>
      <w:proofErr w:type="gram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помогут им в дальнейшем включиться в трудовую деятельность;</w:t>
      </w:r>
    </w:p>
    <w:p w:rsidR="007B1BA1" w:rsidRPr="007B1BA1" w:rsidRDefault="007B1BA1" w:rsidP="007B1BA1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процесс обучения математике для повышен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уровня общего развития учащего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нарушением интеллекта и коррекции недос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татков его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деятельности и личностных качеств;</w:t>
      </w:r>
    </w:p>
    <w:p w:rsidR="007B1BA1" w:rsidRPr="007B1BA1" w:rsidRDefault="00F634B1" w:rsidP="007B1BA1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 учащего</w:t>
      </w:r>
      <w:r w:rsidR="007B1BA1"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ся, обогащая ее математической терминологией;</w:t>
      </w:r>
    </w:p>
    <w:p w:rsidR="007B1BA1" w:rsidRPr="007B1BA1" w:rsidRDefault="00F634B1" w:rsidP="007B1BA1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учащего</w:t>
      </w:r>
      <w:r w:rsidR="007B1BA1"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этими задачами на занятиях решаются и специальные задачи, направленные на коррекцию умственной деятельности школьников</w:t>
      </w:r>
      <w:r w:rsidRPr="007B1BA1">
        <w:rPr>
          <w:rFonts w:ascii="Helvetica" w:eastAsia="Times New Roman" w:hAnsi="Helvetica" w:cs="Helvetica"/>
          <w:sz w:val="21"/>
          <w:szCs w:val="21"/>
          <w:lang w:eastAsia="ru-RU"/>
        </w:rPr>
        <w:t>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1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Общая характеристика учебного предмета</w:t>
      </w:r>
    </w:p>
    <w:p w:rsidR="007B1BA1" w:rsidRPr="007B1BA1" w:rsidRDefault="007B1BA1" w:rsidP="007B1BA1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обучающихся с недостаточной математической подготовкой, имеющих задержку психического развития, ограниченные возможности здоровья. При составлении программы учитывались следующие особенности детей: неустойчивое внимание, малый объем памяти, затруднения при воспроизведении материала, </w:t>
      </w:r>
      <w:proofErr w:type="spell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мыслительных операций, анализа, синтеза, сравнения, плохо развиты навыки чтения, устной и письменной речи. Процесс обучения таких школьников имеет </w:t>
      </w:r>
      <w:proofErr w:type="spell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–развивающий характер, направленный на коррекцию имеющихся у обучающихся недостатков, пробелов в знаниях и опирается на субъективный опыт школьников, связь изучаемого материала с реальной жизнью. В начале каждого учебного года в каждом классе отводятся часы на повторение пройденного материала по математике в прошлом году, что способствует лучшему восприятию и усвоению новых математических знаний. Весь учебный процесс ориентируем на сочетание устных и письменных </w:t>
      </w:r>
      <w:proofErr w:type="gram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  работы</w:t>
      </w:r>
      <w:proofErr w:type="gram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BA1" w:rsidRPr="007B1BA1" w:rsidRDefault="007B1BA1" w:rsidP="007B1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t xml:space="preserve">Программа учитывает особенности познавательной деятельности детей с отклонениями в интеллектуальном развитии и способствует их умственному развитию. Программа содержит материал, помогающий учащимся достичь того уровня знаний, который необходим им для социальной адаптации. </w:t>
      </w:r>
    </w:p>
    <w:p w:rsidR="007B1BA1" w:rsidRPr="007B1BA1" w:rsidRDefault="007B1BA1" w:rsidP="007B1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Обучение детей с отклонениями в интеллектуальном развитии носит воспитывающий характер. Аномальное состояние ребенка затрудняет решение задач воспитания, но не снимает их. При отборе программного учебного материала учтена необходимость формирования таких черт характера и всей личности в целом, которые помогут школьникам стать полезными членами общества.</w:t>
      </w:r>
    </w:p>
    <w:p w:rsidR="007B1BA1" w:rsidRPr="007B1BA1" w:rsidRDefault="007B1BA1" w:rsidP="007B1B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</w:t>
      </w:r>
      <w:r w:rsidRPr="007B1B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Основные направления коррекционной работы: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зрительного восприятия и узнавания;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основных мыслительных операций;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коррекция нарушений эмоционально-личностной сферы;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обогащение словаря;</w:t>
      </w:r>
    </w:p>
    <w:p w:rsidR="007B1BA1" w:rsidRPr="007B1BA1" w:rsidRDefault="007B1BA1" w:rsidP="007B1BA1">
      <w:pPr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1B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Формы обучения:</w:t>
      </w:r>
    </w:p>
    <w:p w:rsidR="007B1BA1" w:rsidRPr="007B1BA1" w:rsidRDefault="007B1BA1" w:rsidP="007B1BA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объяснение нового материала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опорой на практические задания, на разнообразные по форме и содержанию карточки-схемы, памятки, опорные таблицы и т.д.;</w:t>
      </w:r>
    </w:p>
    <w:p w:rsidR="007B1BA1" w:rsidRPr="007B1BA1" w:rsidRDefault="007B1BA1" w:rsidP="007B1BA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закрепление изученного материала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 использованием дидактического материала, предполагающего дифференциацию и индивидуализацию образовательного процесса и позволяющего постоянно осуществлять многократность </w:t>
      </w:r>
      <w:proofErr w:type="gramStart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повторения</w:t>
      </w:r>
      <w:proofErr w:type="gramEnd"/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изученного;</w:t>
      </w:r>
    </w:p>
    <w:p w:rsidR="007B1BA1" w:rsidRPr="007B1BA1" w:rsidRDefault="007B1BA1" w:rsidP="007B1BA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обобщение и систематизация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пройденного материала с использованием математических игр.</w:t>
      </w: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1B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Методы обучения:</w:t>
      </w:r>
    </w:p>
    <w:p w:rsidR="007B1BA1" w:rsidRPr="007B1BA1" w:rsidRDefault="007B1BA1" w:rsidP="007B1BA1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Словесные: описание, рассказ, беседа.</w:t>
      </w:r>
    </w:p>
    <w:p w:rsidR="007B1BA1" w:rsidRPr="007B1BA1" w:rsidRDefault="007B1BA1" w:rsidP="007B1BA1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Наглядные: иллюстрации, демонстрации как </w:t>
      </w:r>
      <w:proofErr w:type="gramStart"/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обычные,  так</w:t>
      </w:r>
      <w:proofErr w:type="gramEnd"/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компьютерные</w:t>
      </w:r>
    </w:p>
    <w:p w:rsidR="007B1BA1" w:rsidRPr="007B1BA1" w:rsidRDefault="007B1BA1" w:rsidP="007B1BA1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Практические: самостоятельная работа, самостоятельные письменные упражнения.</w:t>
      </w:r>
    </w:p>
    <w:p w:rsidR="007B1BA1" w:rsidRPr="007B1BA1" w:rsidRDefault="007B1BA1" w:rsidP="007B1BA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B1BA1" w:rsidRPr="007B1BA1" w:rsidRDefault="007B1BA1" w:rsidP="007B1B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Важные </w:t>
      </w:r>
      <w:r w:rsidRPr="007B1B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принципы обучения</w:t>
      </w:r>
      <w:r w:rsidRPr="007B1BA1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доступность, наглядность, индивидуальный подход и принципы практической направленности обучения и коррекции.</w:t>
      </w:r>
    </w:p>
    <w:p w:rsidR="005444C7" w:rsidRDefault="005444C7" w:rsidP="005444C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C2D78" w:rsidRDefault="007C2D78" w:rsidP="007C2D78">
      <w:pPr>
        <w:pStyle w:val="a3"/>
        <w:jc w:val="both"/>
      </w:pPr>
      <w:r>
        <w:rPr>
          <w:i/>
          <w:iCs/>
        </w:rPr>
        <w:t>ОРГАНИЗАЦИЯ ОБУЧЕНИЯ МАТЕМАТИКЕ</w:t>
      </w:r>
    </w:p>
    <w:p w:rsidR="007C2D78" w:rsidRDefault="007C2D78" w:rsidP="007C2D78">
      <w:pPr>
        <w:pStyle w:val="a3"/>
        <w:jc w:val="both"/>
      </w:pPr>
      <w:r>
        <w:t>Основной формой организации процесса обучения математике является урок. Ведущей формо</w:t>
      </w:r>
      <w:r w:rsidR="00414D4F">
        <w:t>й работы учителя с учащим</w:t>
      </w:r>
      <w:r>
        <w:t>ся на уроке является фронтальная работа при осуществлении дифференцированного и индивидуального подхода. Успех обучения математике во многом зависит от тщательного изучения учителем индивидуальных особенностей ребенка (познавательных и личностных): какими знаниями по математике владеет учащийся, какие трудности он испытывает в овладении математическими знаниями, графическими и чертежными навыками, какие пробелы в его знаниях и каковы их причины, какими потенциальными возможностями он обладает, на какие сильные стороны можно опираться в развитии его математических способностей.</w:t>
      </w:r>
    </w:p>
    <w:p w:rsidR="007C2D78" w:rsidRDefault="007C2D78" w:rsidP="007C2D78">
      <w:pPr>
        <w:pStyle w:val="a3"/>
        <w:jc w:val="both"/>
      </w:pPr>
      <w:r>
        <w:t>Каждый урок математики оснащается необходимыми наглядными пособиями, раздаточным материалом, техническими средствами обучения.</w:t>
      </w:r>
    </w:p>
    <w:p w:rsidR="007C2D78" w:rsidRDefault="007C2D78" w:rsidP="007C2D78">
      <w:pPr>
        <w:pStyle w:val="a3"/>
        <w:jc w:val="both"/>
      </w:pPr>
      <w:r>
        <w:lastRenderedPageBreak/>
        <w:t>Решение арифметических задач занимает не меньше половины учебного времени в процессе обучения математике.</w:t>
      </w:r>
      <w:r w:rsidR="00414D4F">
        <w:t xml:space="preserve"> </w:t>
      </w:r>
      <w:r>
        <w:t>Решения всех видов задач записываются с наименованиями.</w:t>
      </w:r>
    </w:p>
    <w:p w:rsidR="007C2D78" w:rsidRDefault="007C2D78" w:rsidP="007C2D78">
      <w:pPr>
        <w:pStyle w:val="a3"/>
        <w:jc w:val="both"/>
      </w:pPr>
      <w:r>
        <w:t>Геометрический материал включается почти в каждый урок математики. По возможности он должен быть тесно связан с арифметическим.</w:t>
      </w:r>
    </w:p>
    <w:p w:rsidR="007C2D78" w:rsidRDefault="007C2D78" w:rsidP="007C2D78">
      <w:pPr>
        <w:pStyle w:val="a3"/>
        <w:jc w:val="both"/>
      </w:pPr>
      <w:r>
        <w:t>В младших классах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20, знаниям таблиц умножения и деления. При заучивании таблиц учащиеся должны опираться не только на механическую память, но и владеть приемами получения результатов вычислений, если они их не запомнили.</w:t>
      </w:r>
    </w:p>
    <w:p w:rsidR="007C2D78" w:rsidRDefault="007C2D78" w:rsidP="007C2D78">
      <w:pPr>
        <w:pStyle w:val="a3"/>
        <w:jc w:val="both"/>
      </w:pPr>
      <w:r>
        <w:t>Программа в целом определяет оптимальный объем знаний и умений по математике, который доступен</w:t>
      </w:r>
      <w:r w:rsidR="005444C7">
        <w:t xml:space="preserve"> данному ученику</w:t>
      </w:r>
      <w:r>
        <w:t>.</w:t>
      </w:r>
    </w:p>
    <w:p w:rsidR="007C2D78" w:rsidRDefault="00414D4F" w:rsidP="007C2D78">
      <w:pPr>
        <w:pStyle w:val="3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 Содержание программы   3 класс (2</w:t>
      </w:r>
      <w:r w:rsidR="007C2D78">
        <w:rPr>
          <w:i/>
          <w:sz w:val="28"/>
          <w:szCs w:val="28"/>
          <w:u w:val="single"/>
        </w:rPr>
        <w:t> ч в неделю)</w:t>
      </w:r>
    </w:p>
    <w:p w:rsidR="007C2D78" w:rsidRDefault="007C2D78" w:rsidP="007C2D78">
      <w:pPr>
        <w:pStyle w:val="a3"/>
        <w:jc w:val="both"/>
      </w:pPr>
      <w:r>
        <w:rPr>
          <w:i/>
          <w:iCs/>
        </w:rPr>
        <w:t>СЧЕТ В ПРЕДЕЛАХ 20</w:t>
      </w:r>
      <w:r>
        <w:rPr>
          <w:i/>
          <w:iCs/>
        </w:rPr>
        <w:t xml:space="preserve"> (Второй десяток)</w:t>
      </w:r>
    </w:p>
    <w:p w:rsidR="007C2D78" w:rsidRDefault="007C2D78" w:rsidP="00070FFC">
      <w:pPr>
        <w:pStyle w:val="a3"/>
        <w:numPr>
          <w:ilvl w:val="0"/>
          <w:numId w:val="3"/>
        </w:numPr>
        <w:jc w:val="both"/>
      </w:pPr>
      <w:r>
        <w:t>Присчитывание, отсчитывание по 1, 2, 3, 4, 5, 6 в пределах 20 в прямой и обратной последовательности. Сравнение чисел. Знаки отношений больше (&gt;), меньше (&lt;), равно (=). Состав чисел из десятков и единиц, сложение и вычитание чисел без перехода через десяток.</w:t>
      </w:r>
    </w:p>
    <w:p w:rsidR="007C2D78" w:rsidRDefault="007C2D78" w:rsidP="00070FFC">
      <w:pPr>
        <w:pStyle w:val="a3"/>
        <w:numPr>
          <w:ilvl w:val="0"/>
          <w:numId w:val="3"/>
        </w:numPr>
        <w:jc w:val="both"/>
      </w:pPr>
      <w:r>
        <w:t>Сложение однозначных чисел с переходом через десяток путем разложения второго слагаемого на два числа.</w:t>
      </w:r>
    </w:p>
    <w:p w:rsidR="007C2D78" w:rsidRDefault="007C2D78" w:rsidP="00070FFC">
      <w:pPr>
        <w:pStyle w:val="a3"/>
        <w:numPr>
          <w:ilvl w:val="0"/>
          <w:numId w:val="3"/>
        </w:numPr>
        <w:jc w:val="both"/>
      </w:pPr>
      <w:r>
        <w:t>Вычитание однозначных чисел из двузначных с переходом через десяток путем разложения вычитаемого на два числа.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Таблицы состава двузначных чисел (11—18) из двух однозначных чисел с переходом через десяток. Вычисление остатка с помощью данной таблицы.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Названия компонентов и результатов сложения и вычитания в речи учащихся.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Число 0 как компонент сложения.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Единица (мера) длины — дециметр. Обозначение: 1 </w:t>
      </w:r>
      <w:proofErr w:type="spellStart"/>
      <w:r>
        <w:t>дм</w:t>
      </w:r>
      <w:proofErr w:type="spellEnd"/>
      <w:r>
        <w:t>. Соотношение: 1 </w:t>
      </w:r>
      <w:proofErr w:type="spellStart"/>
      <w:r>
        <w:t>дм</w:t>
      </w:r>
      <w:proofErr w:type="spellEnd"/>
      <w:r>
        <w:t> = 10 см.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Сложение и вычитание чисел, полученных при измерении одной мерой стоимости, длины (сумма (остаток) может быть меньше, равна или больше 1 </w:t>
      </w:r>
      <w:proofErr w:type="spellStart"/>
      <w:r>
        <w:t>дм</w:t>
      </w:r>
      <w:proofErr w:type="spellEnd"/>
      <w:r>
        <w:t>), массы, времени.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Понятия «столько же», «больше (меньше) на несколько единиц».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Простые арифметические задачи на увеличение (уменьшение) чисел на несколько единиц. Составные арифметические задачи в два действия.</w:t>
      </w:r>
    </w:p>
    <w:p w:rsidR="007C2D78" w:rsidRDefault="007C2D78" w:rsidP="007A62DC">
      <w:pPr>
        <w:pStyle w:val="a3"/>
        <w:numPr>
          <w:ilvl w:val="0"/>
          <w:numId w:val="3"/>
        </w:numPr>
        <w:jc w:val="both"/>
      </w:pPr>
      <w:r>
        <w:t>Прямая, луч, отрезок. Сравнение отрезков.</w:t>
      </w:r>
    </w:p>
    <w:p w:rsidR="007C2D78" w:rsidRDefault="007C2D78" w:rsidP="007A62DC">
      <w:pPr>
        <w:pStyle w:val="a3"/>
        <w:numPr>
          <w:ilvl w:val="0"/>
          <w:numId w:val="4"/>
        </w:numPr>
        <w:jc w:val="both"/>
      </w:pPr>
      <w:r>
        <w:t>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</w:r>
    </w:p>
    <w:p w:rsidR="007C2D78" w:rsidRDefault="007C2D78" w:rsidP="007A62DC">
      <w:pPr>
        <w:pStyle w:val="a3"/>
        <w:numPr>
          <w:ilvl w:val="0"/>
          <w:numId w:val="4"/>
        </w:numPr>
        <w:jc w:val="both"/>
      </w:pPr>
      <w:r>
        <w:t>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</w:r>
    </w:p>
    <w:p w:rsidR="007C2D78" w:rsidRDefault="007C2D78" w:rsidP="007A62DC">
      <w:pPr>
        <w:pStyle w:val="a3"/>
        <w:numPr>
          <w:ilvl w:val="0"/>
          <w:numId w:val="4"/>
        </w:numPr>
        <w:jc w:val="both"/>
      </w:pPr>
      <w:r>
        <w:lastRenderedPageBreak/>
        <w:t>Часы, циферблат, стрелки. Измерение времени в часах, направление движения стрелок. Единица (мера) времени — час. Обозначение: 1 ч. Измерение времени по часам с точностью до 1 ч. Половина часа (полчаса).</w:t>
      </w:r>
    </w:p>
    <w:p w:rsidR="007C2D78" w:rsidRDefault="007C2D78" w:rsidP="007A62DC">
      <w:pPr>
        <w:pStyle w:val="a3"/>
        <w:numPr>
          <w:ilvl w:val="0"/>
          <w:numId w:val="6"/>
        </w:numPr>
        <w:jc w:val="both"/>
      </w:pPr>
      <w:r>
        <w:t>Деление предметных совокупностей на две равные части (поровну).</w:t>
      </w:r>
    </w:p>
    <w:p w:rsidR="007C2D78" w:rsidRDefault="007C2D78" w:rsidP="007C2D78">
      <w:pPr>
        <w:pStyle w:val="a3"/>
        <w:jc w:val="both"/>
      </w:pPr>
      <w:r>
        <w:rPr>
          <w:i/>
          <w:iCs/>
        </w:rPr>
        <w:t>Основные требования к знаниям и умениям учащихся</w:t>
      </w:r>
    </w:p>
    <w:p w:rsidR="007C2D78" w:rsidRDefault="007C2D78" w:rsidP="007C2D78">
      <w:pPr>
        <w:pStyle w:val="a3"/>
        <w:jc w:val="both"/>
      </w:pPr>
      <w:r>
        <w:t xml:space="preserve">Учащиеся должны </w:t>
      </w:r>
      <w:r>
        <w:rPr>
          <w:i/>
          <w:iCs/>
        </w:rPr>
        <w:t>знать</w:t>
      </w:r>
      <w:r>
        <w:t>:</w:t>
      </w:r>
    </w:p>
    <w:p w:rsidR="007C2D78" w:rsidRDefault="007C2D78" w:rsidP="007A62DC">
      <w:pPr>
        <w:pStyle w:val="a3"/>
        <w:numPr>
          <w:ilvl w:val="0"/>
          <w:numId w:val="8"/>
        </w:numPr>
        <w:jc w:val="both"/>
      </w:pPr>
      <w:r>
        <w:t>счет в пределах 20 по единице и равными числовыми группами;</w:t>
      </w:r>
    </w:p>
    <w:p w:rsidR="007C2D78" w:rsidRDefault="007C2D78" w:rsidP="007A62DC">
      <w:pPr>
        <w:pStyle w:val="a3"/>
        <w:numPr>
          <w:ilvl w:val="0"/>
          <w:numId w:val="10"/>
        </w:numPr>
        <w:jc w:val="both"/>
      </w:pPr>
      <w:r>
        <w:t>таблицу состава чисел (11—18) из двух однозначных чисел с переходом через десяток;</w:t>
      </w:r>
    </w:p>
    <w:p w:rsidR="007C2D78" w:rsidRDefault="007C2D78" w:rsidP="007A62DC">
      <w:pPr>
        <w:pStyle w:val="a3"/>
        <w:numPr>
          <w:ilvl w:val="0"/>
          <w:numId w:val="12"/>
        </w:numPr>
        <w:jc w:val="both"/>
      </w:pPr>
      <w:r>
        <w:t>названия компонента и результатов сложения и вычитания;</w:t>
      </w:r>
    </w:p>
    <w:p w:rsidR="007C2D78" w:rsidRDefault="007C2D78" w:rsidP="007A62DC">
      <w:pPr>
        <w:pStyle w:val="a3"/>
        <w:numPr>
          <w:ilvl w:val="0"/>
          <w:numId w:val="14"/>
        </w:numPr>
        <w:jc w:val="both"/>
      </w:pPr>
      <w:r>
        <w:t>математический смысл выражений «столько же», «больше на», «меньше на»;</w:t>
      </w:r>
    </w:p>
    <w:p w:rsidR="007C2D78" w:rsidRDefault="007C2D78" w:rsidP="007A62DC">
      <w:pPr>
        <w:pStyle w:val="a3"/>
        <w:numPr>
          <w:ilvl w:val="0"/>
          <w:numId w:val="16"/>
        </w:numPr>
        <w:jc w:val="both"/>
      </w:pPr>
      <w:r>
        <w:t>различие между прямой, лучом, отрезком;</w:t>
      </w:r>
    </w:p>
    <w:p w:rsidR="007C2D78" w:rsidRDefault="007C2D78" w:rsidP="007A62DC">
      <w:pPr>
        <w:pStyle w:val="a3"/>
        <w:numPr>
          <w:ilvl w:val="0"/>
          <w:numId w:val="18"/>
        </w:numPr>
        <w:jc w:val="both"/>
      </w:pPr>
      <w:r>
        <w:t>элементы угла, виды углов;</w:t>
      </w:r>
    </w:p>
    <w:p w:rsidR="007C2D78" w:rsidRDefault="007C2D78" w:rsidP="007A62DC">
      <w:pPr>
        <w:pStyle w:val="a3"/>
        <w:numPr>
          <w:ilvl w:val="0"/>
          <w:numId w:val="20"/>
        </w:numPr>
        <w:jc w:val="both"/>
      </w:pPr>
      <w:r>
        <w:t>элементы четырехугольников — прямоугольника, квадрата, их свойства;</w:t>
      </w:r>
    </w:p>
    <w:p w:rsidR="007C2D78" w:rsidRDefault="007C2D78" w:rsidP="007A62DC">
      <w:pPr>
        <w:pStyle w:val="a3"/>
        <w:numPr>
          <w:ilvl w:val="0"/>
          <w:numId w:val="22"/>
        </w:numPr>
        <w:jc w:val="both"/>
      </w:pPr>
      <w:r>
        <w:t>элементы треугольника.</w:t>
      </w:r>
    </w:p>
    <w:p w:rsidR="007C2D78" w:rsidRDefault="00B85094" w:rsidP="007C2D78">
      <w:pPr>
        <w:pStyle w:val="a3"/>
        <w:jc w:val="both"/>
      </w:pPr>
      <w:r>
        <w:t>Учащий</w:t>
      </w:r>
      <w:r w:rsidR="007C2D78">
        <w:t>ся долж</w:t>
      </w:r>
      <w:r>
        <w:t>е</w:t>
      </w:r>
      <w:r w:rsidR="007C2D78">
        <w:t>н</w:t>
      </w:r>
      <w:bookmarkStart w:id="6" w:name="_GoBack"/>
      <w:bookmarkEnd w:id="6"/>
      <w:r w:rsidR="007C2D78">
        <w:t xml:space="preserve"> </w:t>
      </w:r>
      <w:r w:rsidR="007C2D78">
        <w:rPr>
          <w:i/>
          <w:iCs/>
        </w:rPr>
        <w:t>уметь</w:t>
      </w:r>
      <w:r w:rsidR="007C2D78">
        <w:t>:</w:t>
      </w:r>
    </w:p>
    <w:p w:rsidR="007C2D78" w:rsidRDefault="007C2D78" w:rsidP="007A62DC">
      <w:pPr>
        <w:pStyle w:val="a3"/>
        <w:numPr>
          <w:ilvl w:val="0"/>
          <w:numId w:val="24"/>
        </w:numPr>
        <w:jc w:val="both"/>
      </w:pPr>
      <w:r>
        <w:t>выполнять сложение и вычитание чисел в пределах 20 без перехода, с переходом через десяток, с числами, полученными при счете и измерении одной мерой;</w:t>
      </w:r>
    </w:p>
    <w:p w:rsidR="007C2D78" w:rsidRDefault="007C2D78" w:rsidP="007A62DC">
      <w:pPr>
        <w:pStyle w:val="a3"/>
        <w:numPr>
          <w:ilvl w:val="0"/>
          <w:numId w:val="26"/>
        </w:numPr>
        <w:jc w:val="both"/>
      </w:pPr>
      <w:r>
        <w:t>решать простые и составные арифметические задачи и конкретизировать с помощью предметов или их заместителей и кратко записывать содержание задачи;</w:t>
      </w:r>
    </w:p>
    <w:p w:rsidR="007C2D78" w:rsidRDefault="007C2D78" w:rsidP="007A62DC">
      <w:pPr>
        <w:pStyle w:val="a3"/>
        <w:numPr>
          <w:ilvl w:val="0"/>
          <w:numId w:val="28"/>
        </w:numPr>
        <w:jc w:val="both"/>
      </w:pPr>
      <w:r>
        <w:t>узнавать, называть, чертить отрезки, углы — прямой, тупой, острый — на нелинованной бумаге;</w:t>
      </w:r>
    </w:p>
    <w:p w:rsidR="007C2D78" w:rsidRDefault="007C2D78" w:rsidP="007A62DC">
      <w:pPr>
        <w:pStyle w:val="a3"/>
        <w:numPr>
          <w:ilvl w:val="0"/>
          <w:numId w:val="30"/>
        </w:numPr>
        <w:jc w:val="both"/>
      </w:pPr>
      <w:r>
        <w:t>чертить прямоугольник, квадрат на бумаге в клетку;</w:t>
      </w:r>
    </w:p>
    <w:p w:rsidR="007C2D78" w:rsidRDefault="007C2D78" w:rsidP="007A62DC">
      <w:pPr>
        <w:pStyle w:val="a3"/>
        <w:numPr>
          <w:ilvl w:val="0"/>
          <w:numId w:val="32"/>
        </w:numPr>
        <w:jc w:val="both"/>
      </w:pPr>
      <w:r>
        <w:t>определять время по часам с точностью до 1 часа.</w:t>
      </w:r>
    </w:p>
    <w:p w:rsidR="007C2D78" w:rsidRDefault="007C2D78" w:rsidP="007C2D78">
      <w:pPr>
        <w:pStyle w:val="a3"/>
        <w:jc w:val="both"/>
      </w:pPr>
      <w:r>
        <w:rPr>
          <w:i/>
          <w:iCs/>
        </w:rPr>
        <w:t>Примечания.</w:t>
      </w:r>
    </w:p>
    <w:p w:rsidR="007C2D78" w:rsidRDefault="007C2D78" w:rsidP="007A62DC">
      <w:pPr>
        <w:pStyle w:val="a3"/>
        <w:spacing w:line="240" w:lineRule="atLeast"/>
        <w:jc w:val="both"/>
      </w:pPr>
      <w:r>
        <w:t>1.      Решаются только простые арифметические задачи.</w:t>
      </w:r>
    </w:p>
    <w:p w:rsidR="007C2D78" w:rsidRDefault="007C2D78" w:rsidP="007A62DC">
      <w:pPr>
        <w:pStyle w:val="a3"/>
        <w:spacing w:line="240" w:lineRule="atLeast"/>
        <w:jc w:val="both"/>
      </w:pPr>
      <w:r>
        <w:t>2.      Прямоугольник, квадрат вычерчиваются с помощью учителя.</w:t>
      </w:r>
    </w:p>
    <w:p w:rsidR="007C2D78" w:rsidRDefault="007C2D78" w:rsidP="007A62DC">
      <w:pPr>
        <w:pStyle w:val="a3"/>
        <w:spacing w:line="240" w:lineRule="atLeast"/>
        <w:jc w:val="both"/>
      </w:pPr>
      <w:r>
        <w:t>3.      Знание состава однозначных чисел обязательно.</w:t>
      </w:r>
    </w:p>
    <w:p w:rsidR="007C2D78" w:rsidRDefault="007C2D78" w:rsidP="007A62DC">
      <w:pPr>
        <w:pStyle w:val="a3"/>
        <w:spacing w:line="240" w:lineRule="atLeast"/>
        <w:jc w:val="both"/>
      </w:pPr>
      <w:r>
        <w:t>4.      Решение примеров на нахождение суммы, остатка с переходом через десяток (сопровождается подробной записью решения).</w:t>
      </w:r>
    </w:p>
    <w:p w:rsidR="00070FFC" w:rsidRPr="00070FFC" w:rsidRDefault="00070FFC" w:rsidP="00070FFC">
      <w:pPr>
        <w:widowControl w:val="0"/>
        <w:autoSpaceDE w:val="0"/>
        <w:autoSpaceDN w:val="0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70F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</w:t>
      </w:r>
      <w:proofErr w:type="spellStart"/>
      <w:r w:rsidRPr="00070F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Учебно</w:t>
      </w:r>
      <w:proofErr w:type="spellEnd"/>
      <w:r w:rsidRPr="00070F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4"/>
        <w:gridCol w:w="7041"/>
        <w:gridCol w:w="1500"/>
      </w:tblGrid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7229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1525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 – во часов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29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Второй десяток</w:t>
            </w: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. Нумерация </w:t>
            </w:r>
          </w:p>
        </w:tc>
        <w:tc>
          <w:tcPr>
            <w:tcW w:w="1525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29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чисел в пределах 20</w:t>
            </w: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без перехода через десяток</w:t>
            </w:r>
          </w:p>
        </w:tc>
        <w:tc>
          <w:tcPr>
            <w:tcW w:w="1525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29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Геометрический материал</w:t>
            </w:r>
          </w:p>
        </w:tc>
        <w:tc>
          <w:tcPr>
            <w:tcW w:w="1525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29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Сложение и вычитание с переходом</w:t>
            </w:r>
            <w:r w:rsidR="00070FFC"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через десяток</w:t>
            </w:r>
          </w:p>
        </w:tc>
        <w:tc>
          <w:tcPr>
            <w:tcW w:w="1525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29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Измерение величин</w:t>
            </w:r>
          </w:p>
        </w:tc>
        <w:tc>
          <w:tcPr>
            <w:tcW w:w="1525" w:type="dxa"/>
          </w:tcPr>
          <w:p w:rsidR="00070FFC" w:rsidRPr="00070FFC" w:rsidRDefault="00B85094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070FFC" w:rsidRPr="00070FFC" w:rsidTr="005E30D5">
        <w:tc>
          <w:tcPr>
            <w:tcW w:w="817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5" w:type="dxa"/>
          </w:tcPr>
          <w:p w:rsidR="00070FFC" w:rsidRPr="00070FFC" w:rsidRDefault="00070FFC" w:rsidP="00070FFC">
            <w:pPr>
              <w:widowControl w:val="0"/>
              <w:tabs>
                <w:tab w:val="left" w:pos="3883"/>
              </w:tabs>
              <w:autoSpaceDE w:val="0"/>
              <w:autoSpaceDN w:val="0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</w:t>
            </w:r>
          </w:p>
        </w:tc>
      </w:tr>
    </w:tbl>
    <w:p w:rsidR="00070FFC" w:rsidRPr="00070FFC" w:rsidRDefault="00070FFC" w:rsidP="00070FFC">
      <w:pPr>
        <w:widowControl w:val="0"/>
        <w:tabs>
          <w:tab w:val="left" w:pos="3883"/>
        </w:tabs>
        <w:autoSpaceDE w:val="0"/>
        <w:autoSpaceDN w:val="0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6C90C0"/>
          <w:sz w:val="26"/>
          <w:szCs w:val="26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на 2020-2021 учебный год</w:t>
      </w: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0"/>
        <w:gridCol w:w="6527"/>
        <w:gridCol w:w="1167"/>
        <w:gridCol w:w="1011"/>
      </w:tblGrid>
      <w:tr w:rsidR="00070FFC" w:rsidRPr="00070FFC" w:rsidTr="006655C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№ п/п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Всего часов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Дата по плану</w:t>
            </w:r>
          </w:p>
        </w:tc>
      </w:tr>
      <w:tr w:rsidR="00070FFC" w:rsidRPr="00070FFC" w:rsidTr="006655CB">
        <w:tc>
          <w:tcPr>
            <w:tcW w:w="9345" w:type="dxa"/>
            <w:gridSpan w:val="4"/>
          </w:tcPr>
          <w:p w:rsidR="00070FFC" w:rsidRPr="00070FFC" w:rsidRDefault="007A62D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Второй десяток</w:t>
            </w:r>
            <w:r w:rsidR="00070FFC"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Нумерация.</w:t>
            </w: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7" w:type="dxa"/>
          </w:tcPr>
          <w:p w:rsidR="00070FFC" w:rsidRPr="00070FFC" w:rsidRDefault="00070FFC" w:rsidP="007A62D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Нумерация. </w:t>
            </w:r>
            <w:r w:rsidR="007A6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первого десятка. Числа второго десятка.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7" w:type="dxa"/>
          </w:tcPr>
          <w:p w:rsidR="00070FFC" w:rsidRPr="00070FFC" w:rsidRDefault="009D61E9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Следующее число. Предыдущее число.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Присчитывание и вычитание 1, 2, 10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Вычисления на счетах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Четные и нечетные числа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7" w:type="dxa"/>
          </w:tcPr>
          <w:p w:rsidR="00070FFC" w:rsidRPr="00070FFC" w:rsidRDefault="009D61E9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чисел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заданий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9345" w:type="dxa"/>
            <w:gridSpan w:val="4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Сложение и вычитание </w:t>
            </w:r>
            <w:r w:rsidR="009D6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чисел в пределах 20 </w:t>
            </w:r>
            <w:r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 перехода через десяток</w:t>
            </w: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7" w:type="dxa"/>
          </w:tcPr>
          <w:p w:rsidR="00070FFC" w:rsidRPr="00070FFC" w:rsidRDefault="004A654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сложения. Компоненты вычитания.</w:t>
            </w:r>
          </w:p>
        </w:tc>
        <w:tc>
          <w:tcPr>
            <w:tcW w:w="1167" w:type="dxa"/>
          </w:tcPr>
          <w:p w:rsidR="00070FFC" w:rsidRPr="00070FFC" w:rsidRDefault="004A6545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27" w:type="dxa"/>
          </w:tcPr>
          <w:p w:rsidR="00070FFC" w:rsidRPr="00070FFC" w:rsidRDefault="004A654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нулём</w:t>
            </w:r>
          </w:p>
        </w:tc>
        <w:tc>
          <w:tcPr>
            <w:tcW w:w="1167" w:type="dxa"/>
          </w:tcPr>
          <w:p w:rsidR="00070FFC" w:rsidRPr="00070FFC" w:rsidRDefault="004A6545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Соотношения между суммой и слагаемыми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Уменьшаемое, вычитаемое, разность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Вычисления на счетах</w:t>
            </w:r>
          </w:p>
        </w:tc>
        <w:tc>
          <w:tcPr>
            <w:tcW w:w="116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времени – часы, сутки</w:t>
            </w:r>
          </w:p>
        </w:tc>
        <w:tc>
          <w:tcPr>
            <w:tcW w:w="116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Часы, циферблат, стрелки. Измерение времени в часах. Полчаса.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Прямая, луч, отрезок. Единицы длины. Дециметр.</w:t>
            </w:r>
          </w:p>
        </w:tc>
        <w:tc>
          <w:tcPr>
            <w:tcW w:w="116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7" w:type="dxa"/>
          </w:tcPr>
          <w:p w:rsidR="00070FFC" w:rsidRPr="00070FFC" w:rsidRDefault="00E07225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Угол. </w:t>
            </w:r>
            <w:r w:rsidR="00665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угла. Виды углов.</w:t>
            </w:r>
          </w:p>
        </w:tc>
        <w:tc>
          <w:tcPr>
            <w:tcW w:w="1167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Дополнение числа до 10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Вычислительные примеры без перехода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десяток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55CB" w:rsidRPr="00070FFC" w:rsidTr="00FF40DF">
        <w:tc>
          <w:tcPr>
            <w:tcW w:w="9345" w:type="dxa"/>
            <w:gridSpan w:val="4"/>
          </w:tcPr>
          <w:p w:rsidR="006655CB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Сложение и вычитание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чисел в пределах 20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переходом</w:t>
            </w:r>
            <w:r w:rsidRPr="00070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через десяток</w:t>
            </w: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однозначного числа на два числа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Прибавление числа 9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Прибавление числа 8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Прибавление числа 7</w:t>
            </w:r>
          </w:p>
        </w:tc>
        <w:tc>
          <w:tcPr>
            <w:tcW w:w="116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527" w:type="dxa"/>
          </w:tcPr>
          <w:p w:rsidR="00070FFC" w:rsidRPr="00070FFC" w:rsidRDefault="006655CB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Прибавление чисел 6,5,4,3,2</w:t>
            </w:r>
          </w:p>
        </w:tc>
        <w:tc>
          <w:tcPr>
            <w:tcW w:w="1167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0FFC" w:rsidRPr="00070FFC" w:rsidTr="006655CB">
        <w:tc>
          <w:tcPr>
            <w:tcW w:w="640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527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числа на десяток и единицы</w:t>
            </w:r>
          </w:p>
        </w:tc>
        <w:tc>
          <w:tcPr>
            <w:tcW w:w="1167" w:type="dxa"/>
          </w:tcPr>
          <w:p w:rsidR="00070FFC" w:rsidRPr="00070FFC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070FFC" w:rsidRPr="00070FFC" w:rsidRDefault="00070FFC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6655CB">
        <w:tc>
          <w:tcPr>
            <w:tcW w:w="640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527" w:type="dxa"/>
          </w:tcPr>
          <w:p w:rsidR="00E92856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числа 9</w:t>
            </w:r>
          </w:p>
        </w:tc>
        <w:tc>
          <w:tcPr>
            <w:tcW w:w="1167" w:type="dxa"/>
          </w:tcPr>
          <w:p w:rsidR="00E92856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6655CB">
        <w:tc>
          <w:tcPr>
            <w:tcW w:w="640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527" w:type="dxa"/>
          </w:tcPr>
          <w:p w:rsidR="00E92856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числа 8</w:t>
            </w:r>
          </w:p>
        </w:tc>
        <w:tc>
          <w:tcPr>
            <w:tcW w:w="1167" w:type="dxa"/>
          </w:tcPr>
          <w:p w:rsidR="00E92856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6655CB">
        <w:tc>
          <w:tcPr>
            <w:tcW w:w="640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527" w:type="dxa"/>
          </w:tcPr>
          <w:p w:rsidR="00E92856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числа 7</w:t>
            </w:r>
          </w:p>
        </w:tc>
        <w:tc>
          <w:tcPr>
            <w:tcW w:w="1167" w:type="dxa"/>
          </w:tcPr>
          <w:p w:rsidR="00E92856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6655CB">
        <w:tc>
          <w:tcPr>
            <w:tcW w:w="640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527" w:type="dxa"/>
          </w:tcPr>
          <w:p w:rsidR="00E92856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числа 6, 5, 4, 3, 2, 1</w:t>
            </w:r>
          </w:p>
        </w:tc>
        <w:tc>
          <w:tcPr>
            <w:tcW w:w="1167" w:type="dxa"/>
          </w:tcPr>
          <w:p w:rsidR="00E92856" w:rsidRDefault="00E92856" w:rsidP="00070F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1" w:type="dxa"/>
          </w:tcPr>
          <w:p w:rsidR="00E92856" w:rsidRPr="00070FFC" w:rsidRDefault="00E92856" w:rsidP="00070F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5E30D5">
        <w:tc>
          <w:tcPr>
            <w:tcW w:w="640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527" w:type="dxa"/>
          </w:tcPr>
          <w:p w:rsidR="00E92856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Чертёжные угольники. Построение прямого угла.</w:t>
            </w:r>
          </w:p>
        </w:tc>
        <w:tc>
          <w:tcPr>
            <w:tcW w:w="1167" w:type="dxa"/>
          </w:tcPr>
          <w:p w:rsidR="00E92856" w:rsidRDefault="00E92856" w:rsidP="005E3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1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5E30D5">
        <w:tc>
          <w:tcPr>
            <w:tcW w:w="640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527" w:type="dxa"/>
          </w:tcPr>
          <w:p w:rsidR="00E92856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</w:t>
            </w:r>
          </w:p>
        </w:tc>
        <w:tc>
          <w:tcPr>
            <w:tcW w:w="1167" w:type="dxa"/>
          </w:tcPr>
          <w:p w:rsidR="00E92856" w:rsidRDefault="00E92856" w:rsidP="005E3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5E30D5">
        <w:tc>
          <w:tcPr>
            <w:tcW w:w="640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527" w:type="dxa"/>
          </w:tcPr>
          <w:p w:rsidR="00E92856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контрольных заданий</w:t>
            </w:r>
          </w:p>
        </w:tc>
        <w:tc>
          <w:tcPr>
            <w:tcW w:w="1167" w:type="dxa"/>
          </w:tcPr>
          <w:p w:rsidR="00E92856" w:rsidRDefault="00E92856" w:rsidP="005E3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1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856" w:rsidRPr="00070FFC" w:rsidTr="005E30D5">
        <w:tc>
          <w:tcPr>
            <w:tcW w:w="640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7" w:type="dxa"/>
          </w:tcPr>
          <w:p w:rsidR="00E92856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</w:tcPr>
          <w:p w:rsidR="00E92856" w:rsidRDefault="00E92856" w:rsidP="005E3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</w:tcPr>
          <w:p w:rsidR="00E92856" w:rsidRPr="00070FFC" w:rsidRDefault="00E92856" w:rsidP="005E3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FFC" w:rsidRPr="00070FFC" w:rsidRDefault="00070FFC" w:rsidP="00070F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FFC" w:rsidRPr="00B76EB4" w:rsidRDefault="00070FFC" w:rsidP="00070FFC">
      <w:pPr>
        <w:tabs>
          <w:tab w:val="left" w:pos="3883"/>
        </w:tabs>
        <w:spacing w:before="100" w:beforeAutospacing="1" w:after="100" w:afterAutospacing="1"/>
        <w:outlineLvl w:val="3"/>
        <w:rPr>
          <w:bCs/>
          <w:sz w:val="26"/>
          <w:szCs w:val="26"/>
        </w:rPr>
      </w:pPr>
    </w:p>
    <w:p w:rsidR="00070FFC" w:rsidRDefault="00070FFC" w:rsidP="00070FFC">
      <w:pPr>
        <w:spacing w:before="100" w:beforeAutospacing="1" w:after="100" w:afterAutospacing="1"/>
        <w:jc w:val="center"/>
        <w:outlineLvl w:val="3"/>
        <w:rPr>
          <w:rFonts w:ascii="Verdana" w:hAnsi="Verdana"/>
          <w:b/>
          <w:bCs/>
          <w:color w:val="6C90C0"/>
          <w:sz w:val="26"/>
          <w:szCs w:val="26"/>
        </w:rPr>
      </w:pPr>
    </w:p>
    <w:p w:rsidR="00070FFC" w:rsidRDefault="00070FFC" w:rsidP="00070FFC">
      <w:pPr>
        <w:jc w:val="center"/>
        <w:rPr>
          <w:b/>
          <w:sz w:val="28"/>
          <w:szCs w:val="28"/>
        </w:rPr>
      </w:pPr>
    </w:p>
    <w:p w:rsidR="00070FFC" w:rsidRDefault="00070FFC" w:rsidP="00070FFC">
      <w:pPr>
        <w:jc w:val="center"/>
        <w:rPr>
          <w:b/>
          <w:sz w:val="28"/>
          <w:szCs w:val="28"/>
        </w:rPr>
      </w:pPr>
    </w:p>
    <w:p w:rsidR="00070FFC" w:rsidRDefault="00070FFC" w:rsidP="00070FFC">
      <w:pPr>
        <w:jc w:val="center"/>
        <w:rPr>
          <w:b/>
          <w:sz w:val="28"/>
          <w:szCs w:val="28"/>
        </w:rPr>
      </w:pPr>
    </w:p>
    <w:p w:rsidR="00070FFC" w:rsidRDefault="00070FFC" w:rsidP="00070FFC">
      <w:pPr>
        <w:jc w:val="center"/>
        <w:rPr>
          <w:b/>
          <w:sz w:val="28"/>
          <w:szCs w:val="28"/>
        </w:rPr>
      </w:pPr>
    </w:p>
    <w:p w:rsidR="00D33521" w:rsidRDefault="00D33521"/>
    <w:sectPr w:rsidR="00D3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B4D"/>
    <w:multiLevelType w:val="hybridMultilevel"/>
    <w:tmpl w:val="8654AFA8"/>
    <w:lvl w:ilvl="0" w:tplc="F0904F7A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B3DAB"/>
    <w:multiLevelType w:val="hybridMultilevel"/>
    <w:tmpl w:val="88EA01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AD41238">
      <w:numFmt w:val="bullet"/>
      <w:lvlText w:val="·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6D72D8"/>
    <w:multiLevelType w:val="hybridMultilevel"/>
    <w:tmpl w:val="44502DFA"/>
    <w:lvl w:ilvl="0" w:tplc="EFC88942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C44BB"/>
    <w:multiLevelType w:val="hybridMultilevel"/>
    <w:tmpl w:val="E1401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F4449"/>
    <w:multiLevelType w:val="multilevel"/>
    <w:tmpl w:val="C4F6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C31B1"/>
    <w:multiLevelType w:val="hybridMultilevel"/>
    <w:tmpl w:val="238892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766D2"/>
    <w:multiLevelType w:val="hybridMultilevel"/>
    <w:tmpl w:val="BC9C50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5D256D"/>
    <w:multiLevelType w:val="hybridMultilevel"/>
    <w:tmpl w:val="150E3A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04AC7"/>
    <w:multiLevelType w:val="hybridMultilevel"/>
    <w:tmpl w:val="071889CA"/>
    <w:lvl w:ilvl="0" w:tplc="C66E0D20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80A1F"/>
    <w:multiLevelType w:val="hybridMultilevel"/>
    <w:tmpl w:val="9BA8F842"/>
    <w:lvl w:ilvl="0" w:tplc="14044782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A80EB1"/>
    <w:multiLevelType w:val="hybridMultilevel"/>
    <w:tmpl w:val="9C086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C390E"/>
    <w:multiLevelType w:val="hybridMultilevel"/>
    <w:tmpl w:val="3B105F20"/>
    <w:lvl w:ilvl="0" w:tplc="DC48355A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D2312"/>
    <w:multiLevelType w:val="hybridMultilevel"/>
    <w:tmpl w:val="D4E2850E"/>
    <w:lvl w:ilvl="0" w:tplc="2F345582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62CB5"/>
    <w:multiLevelType w:val="hybridMultilevel"/>
    <w:tmpl w:val="CC64B380"/>
    <w:lvl w:ilvl="0" w:tplc="13CE2736">
      <w:numFmt w:val="bullet"/>
      <w:lvlText w:val="·"/>
      <w:lvlJc w:val="left"/>
      <w:pPr>
        <w:ind w:left="109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D490C"/>
    <w:multiLevelType w:val="multilevel"/>
    <w:tmpl w:val="3796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3A453A"/>
    <w:multiLevelType w:val="multilevel"/>
    <w:tmpl w:val="29AE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285638"/>
    <w:multiLevelType w:val="hybridMultilevel"/>
    <w:tmpl w:val="D49884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B1BD1"/>
    <w:multiLevelType w:val="hybridMultilevel"/>
    <w:tmpl w:val="F844E9B6"/>
    <w:lvl w:ilvl="0" w:tplc="86A4B0E0">
      <w:numFmt w:val="bullet"/>
      <w:lvlText w:val="·"/>
      <w:lvlJc w:val="left"/>
      <w:pPr>
        <w:ind w:left="109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F0318"/>
    <w:multiLevelType w:val="hybridMultilevel"/>
    <w:tmpl w:val="3CE23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65175B"/>
    <w:multiLevelType w:val="hybridMultilevel"/>
    <w:tmpl w:val="81FC31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84428C"/>
    <w:multiLevelType w:val="hybridMultilevel"/>
    <w:tmpl w:val="EC9A89D4"/>
    <w:lvl w:ilvl="0" w:tplc="F3742BC8">
      <w:numFmt w:val="bullet"/>
      <w:lvlText w:val="·"/>
      <w:lvlJc w:val="left"/>
      <w:pPr>
        <w:ind w:left="105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426AB"/>
    <w:multiLevelType w:val="hybridMultilevel"/>
    <w:tmpl w:val="66A668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C936F63"/>
    <w:multiLevelType w:val="hybridMultilevel"/>
    <w:tmpl w:val="DC04357A"/>
    <w:lvl w:ilvl="0" w:tplc="41167806">
      <w:numFmt w:val="bullet"/>
      <w:lvlText w:val="·"/>
      <w:lvlJc w:val="left"/>
      <w:pPr>
        <w:ind w:left="100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514B6"/>
    <w:multiLevelType w:val="hybridMultilevel"/>
    <w:tmpl w:val="3BB60C64"/>
    <w:lvl w:ilvl="0" w:tplc="2DA0B4A8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15C22"/>
    <w:multiLevelType w:val="hybridMultilevel"/>
    <w:tmpl w:val="831AF6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554750"/>
    <w:multiLevelType w:val="hybridMultilevel"/>
    <w:tmpl w:val="1B6C84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E71A4"/>
    <w:multiLevelType w:val="hybridMultilevel"/>
    <w:tmpl w:val="D18ECD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06B5D"/>
    <w:multiLevelType w:val="multilevel"/>
    <w:tmpl w:val="3796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AE082E"/>
    <w:multiLevelType w:val="hybridMultilevel"/>
    <w:tmpl w:val="1214CC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F0D4D5C"/>
    <w:multiLevelType w:val="hybridMultilevel"/>
    <w:tmpl w:val="DBB43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8C42E0"/>
    <w:multiLevelType w:val="hybridMultilevel"/>
    <w:tmpl w:val="FBEE99C4"/>
    <w:lvl w:ilvl="0" w:tplc="B2A4B1C2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C66874"/>
    <w:multiLevelType w:val="hybridMultilevel"/>
    <w:tmpl w:val="0D9C9E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E1C82"/>
    <w:multiLevelType w:val="hybridMultilevel"/>
    <w:tmpl w:val="30B2A1F0"/>
    <w:lvl w:ilvl="0" w:tplc="1F66FB7A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6D5B7E"/>
    <w:multiLevelType w:val="hybridMultilevel"/>
    <w:tmpl w:val="96329C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E4860"/>
    <w:multiLevelType w:val="hybridMultilevel"/>
    <w:tmpl w:val="56C2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FE7F1C"/>
    <w:multiLevelType w:val="hybridMultilevel"/>
    <w:tmpl w:val="555E8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317C2"/>
    <w:multiLevelType w:val="hybridMultilevel"/>
    <w:tmpl w:val="6B10C9A8"/>
    <w:lvl w:ilvl="0" w:tplc="68121386">
      <w:numFmt w:val="bullet"/>
      <w:lvlText w:val="·"/>
      <w:lvlJc w:val="left"/>
      <w:pPr>
        <w:ind w:left="105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533AD"/>
    <w:multiLevelType w:val="hybridMultilevel"/>
    <w:tmpl w:val="B374DED0"/>
    <w:lvl w:ilvl="0" w:tplc="BCA0F88C">
      <w:numFmt w:val="bullet"/>
      <w:lvlText w:val="·"/>
      <w:lvlJc w:val="left"/>
      <w:pPr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0F417C"/>
    <w:multiLevelType w:val="hybridMultilevel"/>
    <w:tmpl w:val="DDD8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63425B"/>
    <w:multiLevelType w:val="hybridMultilevel"/>
    <w:tmpl w:val="E35260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607927"/>
    <w:multiLevelType w:val="hybridMultilevel"/>
    <w:tmpl w:val="1DD6E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21"/>
  </w:num>
  <w:num w:numId="4">
    <w:abstractNumId w:val="40"/>
  </w:num>
  <w:num w:numId="5">
    <w:abstractNumId w:val="36"/>
  </w:num>
  <w:num w:numId="6">
    <w:abstractNumId w:val="26"/>
  </w:num>
  <w:num w:numId="7">
    <w:abstractNumId w:val="0"/>
  </w:num>
  <w:num w:numId="8">
    <w:abstractNumId w:val="19"/>
  </w:num>
  <w:num w:numId="9">
    <w:abstractNumId w:val="37"/>
  </w:num>
  <w:num w:numId="10">
    <w:abstractNumId w:val="25"/>
  </w:num>
  <w:num w:numId="11">
    <w:abstractNumId w:val="20"/>
  </w:num>
  <w:num w:numId="12">
    <w:abstractNumId w:val="6"/>
  </w:num>
  <w:num w:numId="13">
    <w:abstractNumId w:val="32"/>
  </w:num>
  <w:num w:numId="14">
    <w:abstractNumId w:val="10"/>
  </w:num>
  <w:num w:numId="15">
    <w:abstractNumId w:val="23"/>
  </w:num>
  <w:num w:numId="16">
    <w:abstractNumId w:val="35"/>
  </w:num>
  <w:num w:numId="17">
    <w:abstractNumId w:val="30"/>
  </w:num>
  <w:num w:numId="18">
    <w:abstractNumId w:val="33"/>
  </w:num>
  <w:num w:numId="19">
    <w:abstractNumId w:val="11"/>
  </w:num>
  <w:num w:numId="20">
    <w:abstractNumId w:val="24"/>
  </w:num>
  <w:num w:numId="21">
    <w:abstractNumId w:val="9"/>
  </w:num>
  <w:num w:numId="22">
    <w:abstractNumId w:val="7"/>
  </w:num>
  <w:num w:numId="23">
    <w:abstractNumId w:val="2"/>
  </w:num>
  <w:num w:numId="24">
    <w:abstractNumId w:val="5"/>
  </w:num>
  <w:num w:numId="25">
    <w:abstractNumId w:val="22"/>
  </w:num>
  <w:num w:numId="26">
    <w:abstractNumId w:val="31"/>
  </w:num>
  <w:num w:numId="27">
    <w:abstractNumId w:val="17"/>
  </w:num>
  <w:num w:numId="28">
    <w:abstractNumId w:val="3"/>
  </w:num>
  <w:num w:numId="29">
    <w:abstractNumId w:val="13"/>
  </w:num>
  <w:num w:numId="30">
    <w:abstractNumId w:val="39"/>
  </w:num>
  <w:num w:numId="31">
    <w:abstractNumId w:val="8"/>
  </w:num>
  <w:num w:numId="32">
    <w:abstractNumId w:val="16"/>
  </w:num>
  <w:num w:numId="33">
    <w:abstractNumId w:val="12"/>
  </w:num>
  <w:num w:numId="34">
    <w:abstractNumId w:val="4"/>
  </w:num>
  <w:num w:numId="35">
    <w:abstractNumId w:val="15"/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7"/>
  </w:num>
  <w:num w:numId="39">
    <w:abstractNumId w:val="14"/>
  </w:num>
  <w:num w:numId="40">
    <w:abstractNumId w:val="1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3D"/>
    <w:rsid w:val="00070FFC"/>
    <w:rsid w:val="00391E3D"/>
    <w:rsid w:val="00414D4F"/>
    <w:rsid w:val="004A6545"/>
    <w:rsid w:val="005444C7"/>
    <w:rsid w:val="005F7E14"/>
    <w:rsid w:val="006655CB"/>
    <w:rsid w:val="007A62DC"/>
    <w:rsid w:val="007B1BA1"/>
    <w:rsid w:val="007C2D78"/>
    <w:rsid w:val="009D61E9"/>
    <w:rsid w:val="00B85094"/>
    <w:rsid w:val="00D33521"/>
    <w:rsid w:val="00E07225"/>
    <w:rsid w:val="00E92856"/>
    <w:rsid w:val="00F6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8D108-737E-4CAD-80AD-6E6C5122A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7C2D7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2D7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7C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0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1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8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2020-11-05T07:39:00Z</dcterms:created>
  <dcterms:modified xsi:type="dcterms:W3CDTF">2020-11-05T11:24:00Z</dcterms:modified>
</cp:coreProperties>
</file>